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7031E628" w14:textId="675479C6" w:rsidR="00C84F7E" w:rsidRDefault="00B61FAB" w:rsidP="00BC720C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Kiemelkedő é</w:t>
      </w:r>
      <w:r w:rsidRPr="00B61FAB">
        <w:rPr>
          <w:rFonts w:asciiTheme="minorHAnsi" w:hAnsiTheme="minorHAnsi" w:cstheme="minorHAnsi"/>
          <w:b/>
          <w:bCs/>
          <w:sz w:val="28"/>
          <w:szCs w:val="28"/>
        </w:rPr>
        <w:t xml:space="preserve">pítőipari </w:t>
      </w:r>
      <w:r>
        <w:rPr>
          <w:rFonts w:asciiTheme="minorHAnsi" w:hAnsiTheme="minorHAnsi" w:cstheme="minorHAnsi"/>
          <w:b/>
          <w:bCs/>
          <w:sz w:val="28"/>
          <w:szCs w:val="28"/>
        </w:rPr>
        <w:t>cégek</w:t>
      </w:r>
      <w:r w:rsidR="00BC720C">
        <w:rPr>
          <w:rFonts w:asciiTheme="minorHAnsi" w:hAnsiTheme="minorHAnsi" w:cstheme="minorHAnsi"/>
          <w:b/>
          <w:bCs/>
          <w:sz w:val="28"/>
          <w:szCs w:val="28"/>
        </w:rPr>
        <w:t xml:space="preserve">kel </w:t>
      </w:r>
      <w:r w:rsidR="00D01674">
        <w:rPr>
          <w:rFonts w:asciiTheme="minorHAnsi" w:hAnsiTheme="minorHAnsi" w:cstheme="minorHAnsi"/>
          <w:b/>
          <w:bCs/>
          <w:sz w:val="28"/>
          <w:szCs w:val="28"/>
        </w:rPr>
        <w:t>lépett st</w:t>
      </w:r>
      <w:r w:rsidR="00BC720C">
        <w:rPr>
          <w:rFonts w:asciiTheme="minorHAnsi" w:hAnsiTheme="minorHAnsi" w:cstheme="minorHAnsi"/>
          <w:b/>
          <w:bCs/>
          <w:sz w:val="28"/>
          <w:szCs w:val="28"/>
        </w:rPr>
        <w:t xml:space="preserve">ratégiai </w:t>
      </w:r>
      <w:r w:rsidR="00D01674">
        <w:rPr>
          <w:rFonts w:asciiTheme="minorHAnsi" w:hAnsiTheme="minorHAnsi" w:cstheme="minorHAnsi"/>
          <w:b/>
          <w:bCs/>
          <w:sz w:val="28"/>
          <w:szCs w:val="28"/>
        </w:rPr>
        <w:t>kapcsolatra</w:t>
      </w:r>
      <w:r w:rsidRPr="00B61FAB">
        <w:rPr>
          <w:rFonts w:asciiTheme="minorHAnsi" w:hAnsiTheme="minorHAnsi" w:cstheme="minorHAnsi"/>
          <w:b/>
          <w:bCs/>
          <w:sz w:val="28"/>
          <w:szCs w:val="28"/>
        </w:rPr>
        <w:t xml:space="preserve"> a PTE M</w:t>
      </w:r>
      <w:r w:rsidRPr="00B61FAB">
        <w:rPr>
          <w:rFonts w:asciiTheme="minorHAnsi" w:hAnsiTheme="minorHAnsi" w:cstheme="minorHAnsi" w:hint="cs"/>
          <w:b/>
          <w:bCs/>
          <w:sz w:val="28"/>
          <w:szCs w:val="28"/>
        </w:rPr>
        <w:t>ű</w:t>
      </w:r>
      <w:r w:rsidRPr="00B61FAB">
        <w:rPr>
          <w:rFonts w:asciiTheme="minorHAnsi" w:hAnsiTheme="minorHAnsi" w:cstheme="minorHAnsi"/>
          <w:b/>
          <w:bCs/>
          <w:sz w:val="28"/>
          <w:szCs w:val="28"/>
        </w:rPr>
        <w:t xml:space="preserve">szaki </w:t>
      </w:r>
      <w:r w:rsidRPr="00B61FAB">
        <w:rPr>
          <w:rFonts w:asciiTheme="minorHAnsi" w:hAnsiTheme="minorHAnsi" w:cstheme="minorHAnsi" w:hint="cs"/>
          <w:b/>
          <w:bCs/>
          <w:sz w:val="28"/>
          <w:szCs w:val="28"/>
        </w:rPr>
        <w:t>é</w:t>
      </w:r>
      <w:r w:rsidRPr="00B61FAB">
        <w:rPr>
          <w:rFonts w:asciiTheme="minorHAnsi" w:hAnsiTheme="minorHAnsi" w:cstheme="minorHAnsi"/>
          <w:b/>
          <w:bCs/>
          <w:sz w:val="28"/>
          <w:szCs w:val="28"/>
        </w:rPr>
        <w:t xml:space="preserve">s Informatikai Kara </w:t>
      </w:r>
    </w:p>
    <w:p w14:paraId="22BA4D69" w14:textId="60387C40" w:rsidR="00C84F7E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2038B8C" w14:textId="0D0D7412" w:rsidR="00C84F7E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D4754A1" w14:textId="6AAD1740" w:rsidR="00325846" w:rsidRDefault="00B61FAB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 t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bb 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vtizedes m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ú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lttal rendelkez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ipari k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pv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llalattal, a </w:t>
      </w:r>
      <w:proofErr w:type="spellStart"/>
      <w:r w:rsidR="006621DF"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Szabadics</w:t>
      </w:r>
      <w:proofErr w:type="spellEnd"/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Zrt.-vel, valamint a transzparens homlokzati szerkezetekhez kapcsol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gy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rt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sban 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tervez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sben vil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gviszonylatban 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len j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, 40 országban jelen lévő </w:t>
      </w:r>
      <w:bookmarkStart w:id="0" w:name="_Hlk113004908"/>
      <w:proofErr w:type="spellStart"/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Hydro</w:t>
      </w:r>
      <w:proofErr w:type="spellEnd"/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Building Systems </w:t>
      </w:r>
      <w:proofErr w:type="spellStart"/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Germany</w:t>
      </w:r>
      <w:proofErr w:type="spellEnd"/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GmbH</w:t>
      </w:r>
      <w:bookmarkEnd w:id="0"/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-val köt</w:t>
      </w:r>
      <w:r w:rsidR="0055277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ött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stratégiai megállapodást 2022/2023-as tanévnyitóján a Pécsi Tudományegyetem Műszaki és Informatikai Kara (PTE MIK). A</w:t>
      </w:r>
      <w:r w:rsidR="0055277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szeptember 5-én aláírt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együttműködés fő fókuszterületei a közös kutatás-fejlesztési és innovációs projektek, az oktatásban való együttműködés, valamint rendszeres tud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s- </w:t>
      </w:r>
      <w:r w:rsidRPr="00B61FAB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61FAB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 tapasztalatcsere. 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 tan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vnyit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 r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szt vettek a PTE MIK el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dint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zm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nye, a 60 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ve alap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tott Fels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fok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ú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Vegyipari G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szeti Technikum (FVGT) els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vfolyam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 v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gzett hallgat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k 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n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 tan</w:t>
      </w:r>
      <w:r w:rsidR="00D01674" w:rsidRPr="00D01674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D01674" w:rsidRPr="00D0167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ruk is</w:t>
      </w:r>
      <w:r w:rsidR="00695D1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, akik évfolyamtalálkozón elevenítették fel a hat évtizeddel ezelőtti</w:t>
      </w:r>
      <w:r w:rsidR="00560F6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tanévnyitót és az első órák hangulatát.</w:t>
      </w:r>
    </w:p>
    <w:p w14:paraId="0D61E831" w14:textId="2046AC17" w:rsidR="000D3FA9" w:rsidRDefault="000D3FA9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AD71E9E" w14:textId="7EA94B99" w:rsidR="00E50070" w:rsidRPr="00E50070" w:rsidRDefault="004F0EBE" w:rsidP="00E5007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757221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 PTE M</w:t>
      </w:r>
      <w:r w:rsidRPr="00757221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757221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szaki </w:t>
      </w:r>
      <w:r w:rsidRPr="00757221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757221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Informatikai Kara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2B291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elmúlt években 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les ipari kapcsolati portf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2B291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épített ki szinte minden oktatott területen</w:t>
      </w:r>
      <w:r w:rsidR="000D310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a duális képzésben </w:t>
      </w:r>
      <w:r w:rsidR="00CA219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több mint 70 </w:t>
      </w:r>
      <w:r w:rsidR="00A94E7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vállalkozás</w:t>
      </w:r>
      <w:r w:rsidR="00CA219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fogadja a kar mérnökhallgatóit</w:t>
      </w:r>
      <w:r w:rsidR="002B291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A vállalatokkal való együttműködések </w:t>
      </w:r>
      <w:r w:rsidR="000E642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végső soron 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azt szolg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lj</w:t>
      </w:r>
      <w:r w:rsidR="002B291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ák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hogy az oktat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s, a kutat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="000E642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-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fejleszt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sor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el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eredm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nyek</w:t>
      </w:r>
      <w:r w:rsidR="000E642A" w:rsidRPr="000E642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0E642A"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hasznos</w:t>
      </w:r>
      <w:r w:rsidR="000E642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uljanak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</w:t>
      </w:r>
      <w:r w:rsidR="000E642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 intézmény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tud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salap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egyben pragmatikus megk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ssel seg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tse el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 magyar ipar 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gazdas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 hossz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folyamatos fejl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4F0EB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F0EB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t.</w:t>
      </w:r>
      <w:r w:rsidR="000E642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757A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„A </w:t>
      </w:r>
      <w:r w:rsidR="00C81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karral </w:t>
      </w:r>
      <w:r w:rsidR="00666AC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most</w:t>
      </w:r>
      <w:r w:rsidR="00666AC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757A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együttműködés</w:t>
      </w:r>
      <w:r w:rsidR="00C81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 lépett m</w:t>
      </w:r>
      <w:r w:rsidR="00757A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indkét </w:t>
      </w:r>
      <w:r w:rsidR="00C81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vállal</w:t>
      </w:r>
      <w:r w:rsidR="003208E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at</w:t>
      </w:r>
      <w:r w:rsidR="00C81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D56A8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kari jelenléte komoly értéket képvisel, </w:t>
      </w:r>
      <w:r w:rsidR="00C81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már </w:t>
      </w:r>
      <w:r w:rsidR="00943FA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korább</w:t>
      </w:r>
      <w:r w:rsidR="00CA219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an is</w:t>
      </w:r>
      <w:r w:rsidR="00943FA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D56A8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volt </w:t>
      </w:r>
      <w:r w:rsidR="00995A7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velük </w:t>
      </w:r>
      <w:r w:rsidR="00943FA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kapcsolat</w:t>
      </w:r>
      <w:r w:rsidR="00995A7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unk</w:t>
      </w:r>
      <w:r w:rsidR="00C81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</w:t>
      </w:r>
      <w:r w:rsidR="000D310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ezt </w:t>
      </w:r>
      <w:r w:rsidR="00EE389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hivatalos megállapodással új dimenzióba</w:t>
      </w:r>
      <w:r w:rsidR="000D310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emeljük. </w:t>
      </w:r>
      <w:r w:rsidR="00AB00E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</w:t>
      </w:r>
      <w:r w:rsidR="0041654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mikor</w:t>
      </w:r>
      <w:r w:rsidR="00CA219D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6721E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döntéshozói, azaz </w:t>
      </w:r>
      <w:r w:rsidR="00AB00E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rektori, kancellári szinten az egyetem vezetése is </w:t>
      </w:r>
      <w:proofErr w:type="spellStart"/>
      <w:r w:rsidR="00CA219D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</w:t>
      </w:r>
      <w:r w:rsidR="006721E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vonódik</w:t>
      </w:r>
      <w:proofErr w:type="spellEnd"/>
      <w:r w:rsidR="006721E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9C437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folyamatba, az új lehetőségeket is megteremt: </w:t>
      </w:r>
      <w:r w:rsidR="003208E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pl. </w:t>
      </w:r>
      <w:r w:rsidR="009C437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új célok kitűzés</w:t>
      </w:r>
      <w:r w:rsidR="00666AC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ét</w:t>
      </w:r>
      <w:r w:rsidR="009C437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</w:t>
      </w:r>
      <w:r w:rsidR="00CA219D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9C437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K+F</w:t>
      </w:r>
      <w:r w:rsidR="00CA219D" w:rsidRPr="00CA219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irány</w:t>
      </w:r>
      <w:r w:rsidR="00CA219D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ába, vagy </w:t>
      </w:r>
      <w:r w:rsidR="00692CC4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</w:t>
      </w:r>
      <w:r w:rsidR="00692CC4" w:rsidRPr="00CA219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kár </w:t>
      </w:r>
      <w:r w:rsidR="00692CC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r w:rsidR="00692CC4" w:rsidRPr="00CA219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munkaerőpiaci</w:t>
      </w:r>
      <w:r w:rsidR="00692CC4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helyzetet</w:t>
      </w:r>
      <w:r w:rsidR="00692CC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esetleg a </w:t>
      </w:r>
      <w:r w:rsidR="00692CC4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korszerűsítési folyamatok</w:t>
      </w:r>
      <w:r w:rsidR="00692CC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at</w:t>
      </w:r>
      <w:r w:rsidR="00692CC4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is értelmezve </w:t>
      </w:r>
      <w:r w:rsidR="00CA219D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közös képzések fejlesztés</w:t>
      </w:r>
      <w:r w:rsidR="00666AC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ét</w:t>
      </w:r>
      <w:r w:rsidR="00692CC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</w:t>
      </w:r>
      <w:r w:rsidR="00B0090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Ez utóbbira jó példa, hogy már tervezzük a</w:t>
      </w:r>
      <w:r w:rsidR="00FD64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="00FD64A3" w:rsidRPr="00FD64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Hydro</w:t>
      </w:r>
      <w:proofErr w:type="spellEnd"/>
      <w:r w:rsidR="00FD64A3" w:rsidRPr="00FD64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Building Systems </w:t>
      </w:r>
      <w:proofErr w:type="spellStart"/>
      <w:r w:rsidR="00FD64A3" w:rsidRPr="00FD64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Germany</w:t>
      </w:r>
      <w:proofErr w:type="spellEnd"/>
      <w:r w:rsidR="00FD64A3" w:rsidRPr="00FD64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GmbH </w:t>
      </w:r>
      <w:r w:rsidR="00B0090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leányvállalatával, a WICONA-</w:t>
      </w:r>
      <w:proofErr w:type="spellStart"/>
      <w:r w:rsidR="00B0090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</w:t>
      </w:r>
      <w:proofErr w:type="spellEnd"/>
      <w:r w:rsidR="00B0090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közösen a múlt tanévben </w:t>
      </w:r>
      <w:r w:rsidR="00A94E7C" w:rsidRPr="005B5D0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az ország</w:t>
      </w:r>
      <w:r w:rsidR="00A94E7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ban</w:t>
      </w:r>
      <w:r w:rsidR="00A94E7C" w:rsidRPr="005B5D0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első</w:t>
      </w:r>
      <w:r w:rsidR="00A94E7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ként </w:t>
      </w:r>
      <w:r w:rsidR="00B0090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indított</w:t>
      </w:r>
      <w:r w:rsidR="005B5D08" w:rsidRPr="005B5D0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B0090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Homlokzattervező szakmérnökképzés </w:t>
      </w:r>
      <w:r w:rsidR="00E50070" w:rsidRPr="00E5007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angol nyelv</w:t>
      </w:r>
      <w:r w:rsidR="005B5D0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ű </w:t>
      </w:r>
      <w:r w:rsidR="00A94E7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oktatását” – tájékoztat dr. Medvegy Gabriella, a PTE MIK dékánja.</w:t>
      </w:r>
      <w:r w:rsidR="00EE389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</w:p>
    <w:p w14:paraId="19BE5ACF" w14:textId="528B2C5D" w:rsidR="00E50070" w:rsidRPr="00E50070" w:rsidRDefault="00E50070" w:rsidP="00E5007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886C9E0" w14:textId="77777777" w:rsidR="006621DF" w:rsidRPr="006621DF" w:rsidRDefault="006621DF" w:rsidP="006621D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bookmarkStart w:id="1" w:name="_Hlk112741507"/>
      <w:r w:rsidRPr="006621D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proofErr w:type="spellStart"/>
      <w:r w:rsidRPr="00B0634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Szabadics</w:t>
      </w:r>
      <w:proofErr w:type="spellEnd"/>
      <w:r w:rsidRPr="00B0634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Zrt.</w:t>
      </w:r>
      <w:r w:rsidRPr="006621D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 hazai építőipar fontos szereplőjeként az ágazat szinte minden területén jelen van. A több mint 30 éve folyamatosan fejlődő építőipari vállalat nemzetközi vonatkozásban és Magyarország teljes területén kiemelt projekteket folytat. A folyamatosan bővülő, innovatív megoldásokat megkövetelő feladatok elvégzéséhez elengedhetetlen a kiváló szakmai háttér, ezzel párhuzamosan a szakmai, mérnöki utánpótlás biztosítása. Mindezek vonatkozásában a cégcsoport életében stratégiai szerepet tölt be az oktatási intézményekkel való együttműködés. A Pécsi Tudományegyetem Műszaki és Informatikai Karával való közös munka a Pollack Expón (az építőipar egyik legjelentősebb szakmai kiállításán) való megjelenéssel indult 2020-ban, amelytől kezdődően a két szervezet folyamatosan építi, fejleszti kapcsolatát egymással. </w:t>
      </w:r>
    </w:p>
    <w:p w14:paraId="433D5AFB" w14:textId="71A8AA5B" w:rsidR="006621DF" w:rsidRPr="006621DF" w:rsidRDefault="00B34665" w:rsidP="005257A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6621DF" w:rsidRPr="006621D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közös munka a szinergiák kiaknázásán alapul, a jelenleg is működő duális képzési program mellett a </w:t>
      </w:r>
      <w:proofErr w:type="spellStart"/>
      <w:r w:rsidR="006621DF" w:rsidRPr="006621D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Szabadics</w:t>
      </w:r>
      <w:proofErr w:type="spellEnd"/>
      <w:r w:rsidR="006621DF" w:rsidRPr="006621D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Zrt. célja egy még komolyabb szakmai szerep vállalása az egyetemi oktatásban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amely ebben a tanévben indul</w:t>
      </w:r>
      <w:r w:rsidR="006621DF" w:rsidRPr="006621D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A program során a hallgatóknak lehetőségük lesz megtapasztalni az egyetem elméleti képzésén megszerzett tudásanyag gyakorlatba való átültetését. 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 stratégiai együttműködés három pilléren </w:t>
      </w:r>
      <w:r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alapul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, híd a hallgatók, az oktatási intézmény és a vállalati szféra között. </w:t>
      </w:r>
      <w:r w:rsidR="00B06343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A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z egyetemi előadások mellett </w:t>
      </w:r>
      <w:r w:rsidR="00B06343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 jövőben </w:t>
      </w:r>
      <w:r w:rsidR="005257A2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 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gyakorlati órák alkalmával valódi, 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lastRenderedPageBreak/>
        <w:t>folyamatban lévő projekthelyszínek látogatásá</w:t>
      </w:r>
      <w:r w:rsidR="00B06343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ra lesz lehetőség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, ahol a hallgatók élőben is láthatják az előadásokon elhangzott munkákat </w:t>
      </w:r>
      <w:r w:rsidR="00B06343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 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mély</w:t>
      </w:r>
      <w:r w:rsidR="005257A2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-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, </w:t>
      </w:r>
      <w:r w:rsidR="00B06343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 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magas</w:t>
      </w:r>
      <w:r w:rsidR="005257A2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-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, </w:t>
      </w:r>
      <w:r w:rsidR="00B06343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 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víz</w:t>
      </w:r>
      <w:r w:rsidR="005257A2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-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 és </w:t>
      </w:r>
      <w:r w:rsidR="00B06343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 </w:t>
      </w:r>
      <w:r w:rsidR="006621DF" w:rsidRPr="006621DF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szerkezetépítés terén. </w:t>
      </w:r>
    </w:p>
    <w:p w14:paraId="1380EB0D" w14:textId="23D821AF" w:rsidR="006621DF" w:rsidRDefault="006621DF" w:rsidP="006621D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</w:pPr>
    </w:p>
    <w:p w14:paraId="1B9831FA" w14:textId="77777777" w:rsidR="00B90CDC" w:rsidRPr="00B90CDC" w:rsidRDefault="00B90CDC" w:rsidP="00B90CD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</w:pPr>
      <w:bookmarkStart w:id="2" w:name="_Hlk113004442"/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Az alumíniumipari és energetikai vállalatot, a </w:t>
      </w:r>
      <w:proofErr w:type="spellStart"/>
      <w:r w:rsidRPr="00B90CD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Hydro</w:t>
      </w:r>
      <w:proofErr w:type="spellEnd"/>
      <w:r w:rsidRPr="00B90CD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Building Systems </w:t>
      </w:r>
      <w:proofErr w:type="spellStart"/>
      <w:r w:rsidRPr="00B90CD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Germany</w:t>
      </w:r>
      <w:proofErr w:type="spellEnd"/>
      <w:r w:rsidRPr="00B90CD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GmbH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-t 1905-ben alapították Norvégiában. Napjainkban a világ 40 országában 140 helyen 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ö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tv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ö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zi a helyi szak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é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rtelmet 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é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s a vil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á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gsz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í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nvonal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ú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 p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á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ratlan kutat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á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s-fejleszt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é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si k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é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pess</w:t>
      </w:r>
      <w:r w:rsidRPr="00B90CDC">
        <w:rPr>
          <w:rFonts w:asciiTheme="minorHAnsi" w:eastAsiaTheme="minorHAnsi" w:hAnsiTheme="minorHAnsi" w:cstheme="minorBidi" w:hint="cs"/>
          <w:bCs/>
          <w:color w:val="auto"/>
          <w:sz w:val="22"/>
          <w:szCs w:val="22"/>
          <w:lang w:eastAsia="en-US"/>
        </w:rPr>
        <w:t>é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geket, többek között Székesfehérváron is, és összesen 35.000 munkatársat foglalkoztat világszerte. A </w:t>
      </w:r>
      <w:proofErr w:type="spellStart"/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Hydro</w:t>
      </w:r>
      <w:proofErr w:type="spellEnd"/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-konszern leányvállalata a </w:t>
      </w:r>
      <w:r w:rsidRPr="00B90CD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WICONA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, amely a PTE MIK</w:t>
      </w:r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lang w:eastAsia="en-US"/>
        </w:rPr>
        <w:t xml:space="preserve"> Homlokzattervező szakmérnök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 xml:space="preserve">-képzésének szakmai partnere. A WICONA központja Németországban, Ulmban található. Sikeres innovatív vállalatként több mint 70 éves nemzetközi tapasztalattal rendelkezik a hőhídmentes alumínium homlokzati rendszerek tervezése, fejlesztése, és gyártása területén. </w:t>
      </w:r>
    </w:p>
    <w:p w14:paraId="38C1F9EB" w14:textId="77777777" w:rsidR="00B90CDC" w:rsidRPr="00B90CDC" w:rsidRDefault="00B90CDC" w:rsidP="00B90CD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</w:pPr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lang w:eastAsia="en-US"/>
        </w:rPr>
        <w:t xml:space="preserve">A </w:t>
      </w:r>
      <w:proofErr w:type="spellStart"/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lang w:eastAsia="en-US"/>
        </w:rPr>
        <w:t>Hydro</w:t>
      </w:r>
      <w:proofErr w:type="spellEnd"/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lang w:eastAsia="en-US"/>
        </w:rPr>
        <w:t xml:space="preserve"> és a WICONA közös fejlesztésének eredménye a HYDRO CIRCAL 75R alumínium ötvözetből készült profilrendszerek, amelyek legalább 75%-ban újrahasznosított, alumíniumhulladékból készülnek. A profilok szén-dioxid-lábnyoma a világ </w:t>
      </w:r>
      <w:proofErr w:type="spellStart"/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lang w:eastAsia="en-US"/>
        </w:rPr>
        <w:t>legalacsonyabbjai</w:t>
      </w:r>
      <w:proofErr w:type="spellEnd"/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lang w:eastAsia="en-US"/>
        </w:rPr>
        <w:t xml:space="preserve"> között van: 2,3 kg CO</w:t>
      </w:r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vertAlign w:val="subscript"/>
          <w:lang w:eastAsia="en-US"/>
        </w:rPr>
        <w:t>2</w:t>
      </w:r>
      <w:r w:rsidRPr="00B90CDC">
        <w:rPr>
          <w:rFonts w:asciiTheme="minorHAnsi" w:eastAsiaTheme="minorHAnsi" w:hAnsiTheme="minorHAnsi" w:cstheme="minorBidi"/>
          <w:bCs/>
          <w:i/>
          <w:iCs/>
          <w:color w:val="auto"/>
          <w:sz w:val="22"/>
          <w:szCs w:val="22"/>
          <w:lang w:eastAsia="en-US"/>
        </w:rPr>
        <w:t xml:space="preserve"> /1 kg alumínium, ami csaknem 1/10-e a hagyományos alumínium értékének. A </w:t>
      </w:r>
      <w:r w:rsidRPr="00B90CDC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/>
        </w:rPr>
        <w:t>PTE MIK Homlokzattervező szakmérnök szakirányú továbbképzésén ezt a 70 éves tudást és tapasztalatot szeretnék közkinccsé tenni az építőipar számára. Ez a hiánypótló egyetemi továbbképzés regionálisan egyedülálló és szerepe nemzetközileg is megkérdőjelezhetetlen. Az előadók a szakma nemzetközileg is elismert mesterei, a tantárgyak Európa-szerte hasonló szakmai továbbképzési programokhoz illeszkednek. „Büszkék vagyunk arra, hogy a PTE MIK partnereként részt vehettünk abban a 2 éves előkészítő munkában, melynek eredményeként valóra vált és elindult Homlokzattervező szakmérnök szakirányú továbbképzés.”</w:t>
      </w:r>
    </w:p>
    <w:p w14:paraId="32F66F7A" w14:textId="77777777" w:rsidR="000D3FA9" w:rsidRDefault="000D3FA9" w:rsidP="00C972B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bookmarkStart w:id="3" w:name="_Hlk112655802"/>
      <w:bookmarkEnd w:id="1"/>
      <w:bookmarkEnd w:id="2"/>
    </w:p>
    <w:p w14:paraId="35213EB4" w14:textId="7C67BE24" w:rsidR="00B9151C" w:rsidRPr="00106AFC" w:rsidRDefault="0010485D" w:rsidP="00C972B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tanévnyitón részt vettek a PTE MIK </w:t>
      </w:r>
      <w:r w:rsidR="00687CA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előd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intézménye, a </w:t>
      </w:r>
      <w:r w:rsidR="00687CA6" w:rsidRPr="000D3FA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60 éve</w:t>
      </w:r>
      <w:r w:rsidR="00687CA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alapított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Felsőfokú Vegyipari Gépészeti Technikum </w:t>
      </w:r>
      <w:r w:rsidR="008E51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(FVGT) </w:t>
      </w:r>
      <w:r w:rsidRPr="000D3FA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első évfolyamán</w:t>
      </w:r>
      <w:r w:rsidR="00687CA6" w:rsidRPr="000D3FA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végzett hallgatók</w:t>
      </w:r>
      <w:r w:rsidR="00687CA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és néhány tanáruk is. </w:t>
      </w:r>
      <w:bookmarkEnd w:id="3"/>
      <w:r w:rsidR="000E1B1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1962-ben e</w:t>
      </w:r>
      <w:r w:rsidR="008E51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gy teljesen új szemléletű közösség szerveződött az FVGT-ben, </w:t>
      </w:r>
      <w:r w:rsidR="000959F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ahol gondolkodó, gyakorlati embereket képeztek, többség</w:t>
      </w:r>
      <w:r w:rsidR="0051001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ük</w:t>
      </w:r>
      <w:r w:rsidR="000959F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51001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később új szakmai végzettség megszerzéséért ismét a pécsi intézményt</w:t>
      </w:r>
      <w:r w:rsidR="005964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– ami időközben felvette a Pollack Mihály Műszaki Főiskola nevet – </w:t>
      </w:r>
      <w:r w:rsidR="0051001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választotta</w:t>
      </w:r>
      <w:r w:rsidR="005964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</w:t>
      </w:r>
      <w:r w:rsidR="0086576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</w:t>
      </w:r>
      <w:r w:rsidR="000E1B1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technikumban tanító</w:t>
      </w:r>
      <w:r w:rsidR="0086576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mérnökök maguk alakították ki az oktatás módját és technikáját, </w:t>
      </w:r>
      <w:r w:rsidR="006E0C7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felhasználták </w:t>
      </w:r>
      <w:r w:rsidR="002D1B4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gyakorlati </w:t>
      </w:r>
      <w:r w:rsidR="006E0C7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tapasztalataikat</w:t>
      </w:r>
      <w:r w:rsidR="0034195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 A</w:t>
      </w:r>
      <w:r w:rsidR="00275D6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képzésre a „kisegyetemi” törekvés volt jellemző</w:t>
      </w:r>
      <w:r w:rsidR="0034195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lényegében egy iparágtól független, ipari eljárástechnikai szakemberképzést valósítottak meg</w:t>
      </w:r>
      <w:r w:rsidR="006E0C7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</w:t>
      </w:r>
      <w:r w:rsidR="005E1A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felsőfokú technikum kisebb hallgatói és oktatói létszáma lehetővé tette, hogy az oktatók szorosabb, családias kapcsolatot építsenek ki a hallgatókkal, </w:t>
      </w:r>
      <w:r w:rsidR="004D596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így az oktatás mellett a nevelés is hangsúlyossá vált.</w:t>
      </w:r>
      <w:r w:rsidR="005E1A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Az</w:t>
      </w:r>
      <w:r w:rsidR="005964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első évfolyamon végzettek között okleveles mérnökök</w:t>
      </w:r>
      <w:r w:rsidR="003B48E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et</w:t>
      </w:r>
      <w:r w:rsidR="005964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közgazdászok</w:t>
      </w:r>
      <w:r w:rsidR="003B48E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at</w:t>
      </w:r>
      <w:r w:rsidR="005964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</w:t>
      </w:r>
      <w:r w:rsidR="003B48E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tanárokat, újságírókat, miniszteri tanácsosokat, sőt még vegyipari gépészeti gyártulajdonost is találunk, egy részük </w:t>
      </w:r>
      <w:r w:rsidR="000959F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műszaki és gazdasági közép- és felsővezető</w:t>
      </w:r>
      <w:r w:rsidR="003B48E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="000959F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é vált</w:t>
      </w:r>
      <w:r w:rsidR="0092522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s</w:t>
      </w:r>
      <w:r w:rsidR="000E1B1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zinte mindegyikük sikeres életpályát tudhat maga mögött</w:t>
      </w:r>
      <w:r w:rsidR="0051001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</w:t>
      </w:r>
      <w:r w:rsidR="000E1B1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</w:p>
    <w:p w14:paraId="5691CF9F" w14:textId="6B985011" w:rsidR="00106AFC" w:rsidRDefault="00106AFC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D448766" w14:textId="4F2BCCE6" w:rsidR="00F10860" w:rsidRDefault="00F10860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8FD3F68" w14:textId="77777777" w:rsidR="00106AFC" w:rsidRPr="00E31B35" w:rsidRDefault="00106AFC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839273D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E31B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információ:</w:t>
      </w:r>
    </w:p>
    <w:p w14:paraId="63A3106C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Kovács Éva</w:t>
      </w:r>
    </w:p>
    <w:p w14:paraId="01B9E118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kommunikációért felelős dékáni megbízott</w:t>
      </w:r>
    </w:p>
    <w:p w14:paraId="52FD11BC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Tel.: 30 9979779</w:t>
      </w:r>
    </w:p>
    <w:p w14:paraId="519E4618" w14:textId="77777777" w:rsidR="00C84F7E" w:rsidRPr="008C5524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E-mail: kovacs.eva@mik.pte.hu</w:t>
      </w:r>
    </w:p>
    <w:p w14:paraId="3631273A" w14:textId="77777777" w:rsidR="00C84F7E" w:rsidRPr="001735FD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C84F7E" w:rsidRPr="001735FD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9DD1C" w14:textId="77777777" w:rsidR="008F2AC0" w:rsidRDefault="008F2AC0">
      <w:r>
        <w:separator/>
      </w:r>
    </w:p>
  </w:endnote>
  <w:endnote w:type="continuationSeparator" w:id="0">
    <w:p w14:paraId="23B1145D" w14:textId="77777777" w:rsidR="008F2AC0" w:rsidRDefault="008F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742D6" w14:textId="77777777" w:rsidR="008F2AC0" w:rsidRDefault="008F2AC0">
      <w:r>
        <w:separator/>
      </w:r>
    </w:p>
  </w:footnote>
  <w:footnote w:type="continuationSeparator" w:id="0">
    <w:p w14:paraId="1F3703EC" w14:textId="77777777" w:rsidR="008F2AC0" w:rsidRDefault="008F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208999398">
    <w:abstractNumId w:val="0"/>
  </w:num>
  <w:num w:numId="2" w16cid:durableId="1029797953">
    <w:abstractNumId w:val="2"/>
  </w:num>
  <w:num w:numId="3" w16cid:durableId="579676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63C"/>
    <w:rsid w:val="00016A13"/>
    <w:rsid w:val="00026131"/>
    <w:rsid w:val="00045F56"/>
    <w:rsid w:val="00060B52"/>
    <w:rsid w:val="000616BE"/>
    <w:rsid w:val="00064661"/>
    <w:rsid w:val="00076FCB"/>
    <w:rsid w:val="00091B28"/>
    <w:rsid w:val="000959F5"/>
    <w:rsid w:val="00097C08"/>
    <w:rsid w:val="000A6E83"/>
    <w:rsid w:val="000A6FDA"/>
    <w:rsid w:val="000D310F"/>
    <w:rsid w:val="000D3FA9"/>
    <w:rsid w:val="000D61F9"/>
    <w:rsid w:val="000E1B1D"/>
    <w:rsid w:val="000E40E1"/>
    <w:rsid w:val="000E642A"/>
    <w:rsid w:val="000E7BB2"/>
    <w:rsid w:val="000F5592"/>
    <w:rsid w:val="0010485D"/>
    <w:rsid w:val="00106A10"/>
    <w:rsid w:val="00106AFC"/>
    <w:rsid w:val="001105F4"/>
    <w:rsid w:val="001142DA"/>
    <w:rsid w:val="0012155B"/>
    <w:rsid w:val="00124B74"/>
    <w:rsid w:val="00133D59"/>
    <w:rsid w:val="00143462"/>
    <w:rsid w:val="001735FD"/>
    <w:rsid w:val="001C69A3"/>
    <w:rsid w:val="001F21DD"/>
    <w:rsid w:val="001F36C0"/>
    <w:rsid w:val="002004BA"/>
    <w:rsid w:val="00203C0D"/>
    <w:rsid w:val="0022362D"/>
    <w:rsid w:val="0023509C"/>
    <w:rsid w:val="00252CA2"/>
    <w:rsid w:val="0027007C"/>
    <w:rsid w:val="00275D63"/>
    <w:rsid w:val="00280068"/>
    <w:rsid w:val="00281FA5"/>
    <w:rsid w:val="0029624E"/>
    <w:rsid w:val="002B0A77"/>
    <w:rsid w:val="002B291B"/>
    <w:rsid w:val="002B7ADD"/>
    <w:rsid w:val="002B7F49"/>
    <w:rsid w:val="002C02D1"/>
    <w:rsid w:val="002C08D7"/>
    <w:rsid w:val="002C08F7"/>
    <w:rsid w:val="002C1A0F"/>
    <w:rsid w:val="002D1B45"/>
    <w:rsid w:val="002D42D9"/>
    <w:rsid w:val="002E3EA2"/>
    <w:rsid w:val="002E4D23"/>
    <w:rsid w:val="002E50FF"/>
    <w:rsid w:val="002E5665"/>
    <w:rsid w:val="0030099C"/>
    <w:rsid w:val="00300E30"/>
    <w:rsid w:val="003059D0"/>
    <w:rsid w:val="00306592"/>
    <w:rsid w:val="0031138D"/>
    <w:rsid w:val="00314456"/>
    <w:rsid w:val="003208EB"/>
    <w:rsid w:val="00323318"/>
    <w:rsid w:val="0032380C"/>
    <w:rsid w:val="00325846"/>
    <w:rsid w:val="00341951"/>
    <w:rsid w:val="003474D0"/>
    <w:rsid w:val="003505AB"/>
    <w:rsid w:val="00363D83"/>
    <w:rsid w:val="00373FB6"/>
    <w:rsid w:val="003943B8"/>
    <w:rsid w:val="00394A87"/>
    <w:rsid w:val="00394C7A"/>
    <w:rsid w:val="003A2EA2"/>
    <w:rsid w:val="003B48E9"/>
    <w:rsid w:val="003B6D55"/>
    <w:rsid w:val="003C10DC"/>
    <w:rsid w:val="003D144C"/>
    <w:rsid w:val="003E2766"/>
    <w:rsid w:val="003E4760"/>
    <w:rsid w:val="003F30F9"/>
    <w:rsid w:val="00414D47"/>
    <w:rsid w:val="0041654F"/>
    <w:rsid w:val="00420DA9"/>
    <w:rsid w:val="00422F7E"/>
    <w:rsid w:val="00425258"/>
    <w:rsid w:val="0043089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D596E"/>
    <w:rsid w:val="004E7D4D"/>
    <w:rsid w:val="004F0EBE"/>
    <w:rsid w:val="004F6695"/>
    <w:rsid w:val="004F66D3"/>
    <w:rsid w:val="00506F26"/>
    <w:rsid w:val="00510012"/>
    <w:rsid w:val="00515804"/>
    <w:rsid w:val="0052318B"/>
    <w:rsid w:val="005257A2"/>
    <w:rsid w:val="0053185D"/>
    <w:rsid w:val="0054779A"/>
    <w:rsid w:val="00552778"/>
    <w:rsid w:val="00560F67"/>
    <w:rsid w:val="005642BE"/>
    <w:rsid w:val="00565666"/>
    <w:rsid w:val="00585A0E"/>
    <w:rsid w:val="00595B85"/>
    <w:rsid w:val="00596476"/>
    <w:rsid w:val="005B240A"/>
    <w:rsid w:val="005B5D08"/>
    <w:rsid w:val="005C3093"/>
    <w:rsid w:val="005D4A3F"/>
    <w:rsid w:val="005E0970"/>
    <w:rsid w:val="005E1AF8"/>
    <w:rsid w:val="0060064B"/>
    <w:rsid w:val="00605FF7"/>
    <w:rsid w:val="0061332E"/>
    <w:rsid w:val="00625297"/>
    <w:rsid w:val="006312E8"/>
    <w:rsid w:val="00641A1C"/>
    <w:rsid w:val="006621DF"/>
    <w:rsid w:val="00666ACB"/>
    <w:rsid w:val="006721E2"/>
    <w:rsid w:val="00674DD7"/>
    <w:rsid w:val="00681103"/>
    <w:rsid w:val="00687CA6"/>
    <w:rsid w:val="00692CC4"/>
    <w:rsid w:val="00692E22"/>
    <w:rsid w:val="00695D13"/>
    <w:rsid w:val="006B0025"/>
    <w:rsid w:val="006C32BD"/>
    <w:rsid w:val="006C508B"/>
    <w:rsid w:val="006D0692"/>
    <w:rsid w:val="006D7241"/>
    <w:rsid w:val="006E0C74"/>
    <w:rsid w:val="006E2F33"/>
    <w:rsid w:val="006F4C11"/>
    <w:rsid w:val="007104A2"/>
    <w:rsid w:val="00736380"/>
    <w:rsid w:val="00757221"/>
    <w:rsid w:val="00757A70"/>
    <w:rsid w:val="0077255B"/>
    <w:rsid w:val="00774F31"/>
    <w:rsid w:val="007A47AD"/>
    <w:rsid w:val="007B644D"/>
    <w:rsid w:val="007C424A"/>
    <w:rsid w:val="007C4EA3"/>
    <w:rsid w:val="007F20CB"/>
    <w:rsid w:val="0082398C"/>
    <w:rsid w:val="00843A80"/>
    <w:rsid w:val="008461FC"/>
    <w:rsid w:val="00854848"/>
    <w:rsid w:val="00855D7F"/>
    <w:rsid w:val="008600DE"/>
    <w:rsid w:val="0086576D"/>
    <w:rsid w:val="00867E7C"/>
    <w:rsid w:val="008736BC"/>
    <w:rsid w:val="00873812"/>
    <w:rsid w:val="008829E0"/>
    <w:rsid w:val="0088672E"/>
    <w:rsid w:val="00892AF3"/>
    <w:rsid w:val="008951FD"/>
    <w:rsid w:val="00897968"/>
    <w:rsid w:val="008A6FD5"/>
    <w:rsid w:val="008B283A"/>
    <w:rsid w:val="008B5E35"/>
    <w:rsid w:val="008B5EA9"/>
    <w:rsid w:val="008E328F"/>
    <w:rsid w:val="008E381D"/>
    <w:rsid w:val="008E51C7"/>
    <w:rsid w:val="008F2AC0"/>
    <w:rsid w:val="0092522B"/>
    <w:rsid w:val="0093513E"/>
    <w:rsid w:val="00943FA4"/>
    <w:rsid w:val="00953147"/>
    <w:rsid w:val="00957692"/>
    <w:rsid w:val="00962D53"/>
    <w:rsid w:val="00971839"/>
    <w:rsid w:val="00991B0E"/>
    <w:rsid w:val="00992F35"/>
    <w:rsid w:val="00995A79"/>
    <w:rsid w:val="009C2B08"/>
    <w:rsid w:val="009C4375"/>
    <w:rsid w:val="009D5B32"/>
    <w:rsid w:val="009E0CDC"/>
    <w:rsid w:val="009F075E"/>
    <w:rsid w:val="009F1481"/>
    <w:rsid w:val="009F2923"/>
    <w:rsid w:val="00A224A5"/>
    <w:rsid w:val="00A27A79"/>
    <w:rsid w:val="00A27BA8"/>
    <w:rsid w:val="00A36E29"/>
    <w:rsid w:val="00A71E2E"/>
    <w:rsid w:val="00A94E7C"/>
    <w:rsid w:val="00AB00E1"/>
    <w:rsid w:val="00AF607A"/>
    <w:rsid w:val="00B0090E"/>
    <w:rsid w:val="00B06343"/>
    <w:rsid w:val="00B16162"/>
    <w:rsid w:val="00B22164"/>
    <w:rsid w:val="00B34665"/>
    <w:rsid w:val="00B4308F"/>
    <w:rsid w:val="00B5375C"/>
    <w:rsid w:val="00B61FAB"/>
    <w:rsid w:val="00B6364C"/>
    <w:rsid w:val="00B90CDC"/>
    <w:rsid w:val="00B9151C"/>
    <w:rsid w:val="00BC720C"/>
    <w:rsid w:val="00BE03B1"/>
    <w:rsid w:val="00BF14B3"/>
    <w:rsid w:val="00BF6B90"/>
    <w:rsid w:val="00C02334"/>
    <w:rsid w:val="00C268A2"/>
    <w:rsid w:val="00C44A59"/>
    <w:rsid w:val="00C6282C"/>
    <w:rsid w:val="00C81694"/>
    <w:rsid w:val="00C8358E"/>
    <w:rsid w:val="00C84F7E"/>
    <w:rsid w:val="00C87D0B"/>
    <w:rsid w:val="00C927DD"/>
    <w:rsid w:val="00C972B8"/>
    <w:rsid w:val="00CA219D"/>
    <w:rsid w:val="00CA31AB"/>
    <w:rsid w:val="00CA3481"/>
    <w:rsid w:val="00CC5B3D"/>
    <w:rsid w:val="00CC5E04"/>
    <w:rsid w:val="00CF121A"/>
    <w:rsid w:val="00CF2806"/>
    <w:rsid w:val="00D01674"/>
    <w:rsid w:val="00D0280D"/>
    <w:rsid w:val="00D133A2"/>
    <w:rsid w:val="00D26A92"/>
    <w:rsid w:val="00D37031"/>
    <w:rsid w:val="00D370B0"/>
    <w:rsid w:val="00D56A8B"/>
    <w:rsid w:val="00D6110B"/>
    <w:rsid w:val="00D72F79"/>
    <w:rsid w:val="00D7476D"/>
    <w:rsid w:val="00D80CC5"/>
    <w:rsid w:val="00DA158E"/>
    <w:rsid w:val="00DA7870"/>
    <w:rsid w:val="00DA7F43"/>
    <w:rsid w:val="00DB295C"/>
    <w:rsid w:val="00DF2FEF"/>
    <w:rsid w:val="00E00E8C"/>
    <w:rsid w:val="00E465AE"/>
    <w:rsid w:val="00E46853"/>
    <w:rsid w:val="00E50070"/>
    <w:rsid w:val="00E53C10"/>
    <w:rsid w:val="00E60077"/>
    <w:rsid w:val="00E6602B"/>
    <w:rsid w:val="00EA2C1C"/>
    <w:rsid w:val="00EC0576"/>
    <w:rsid w:val="00EC7D13"/>
    <w:rsid w:val="00ED58AF"/>
    <w:rsid w:val="00ED7BB3"/>
    <w:rsid w:val="00EE3893"/>
    <w:rsid w:val="00EF4B37"/>
    <w:rsid w:val="00F10860"/>
    <w:rsid w:val="00F11559"/>
    <w:rsid w:val="00F1526E"/>
    <w:rsid w:val="00F36ED3"/>
    <w:rsid w:val="00F371CC"/>
    <w:rsid w:val="00F4504D"/>
    <w:rsid w:val="00F5414C"/>
    <w:rsid w:val="00F55558"/>
    <w:rsid w:val="00F91181"/>
    <w:rsid w:val="00F94A1F"/>
    <w:rsid w:val="00FD35CC"/>
    <w:rsid w:val="00FD64A3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861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2022-09-05T06:40:00Z</dcterms:created>
  <dcterms:modified xsi:type="dcterms:W3CDTF">2022-09-05T06:40:00Z</dcterms:modified>
</cp:coreProperties>
</file>