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00B8FF"/>
  <w:body>
    <w:p w14:paraId="31240195" w14:textId="77777777" w:rsidR="004D67E0" w:rsidRPr="004D67E0" w:rsidRDefault="004D67E0" w:rsidP="004D67E0">
      <w:pPr>
        <w:widowControl/>
        <w:suppressAutoHyphens w:val="0"/>
        <w:spacing w:line="276" w:lineRule="auto"/>
        <w:jc w:val="center"/>
        <w:rPr>
          <w:rFonts w:asciiTheme="minorHAnsi" w:eastAsia="Times New Roman" w:hAnsiTheme="minorHAnsi" w:cstheme="minorBidi"/>
          <w:b/>
          <w:bCs/>
          <w:color w:val="auto"/>
          <w:sz w:val="28"/>
          <w:szCs w:val="28"/>
          <w:lang w:eastAsia="en-US"/>
        </w:rPr>
      </w:pPr>
      <w:r w:rsidRPr="004D67E0">
        <w:rPr>
          <w:rFonts w:asciiTheme="minorHAnsi" w:eastAsia="Times New Roman" w:hAnsiTheme="minorHAnsi" w:cstheme="minorBidi"/>
          <w:b/>
          <w:bCs/>
          <w:color w:val="auto"/>
          <w:sz w:val="28"/>
          <w:szCs w:val="28"/>
          <w:lang w:eastAsia="en-US"/>
        </w:rPr>
        <w:t xml:space="preserve">A hazai egyetemek közül csak a PTE-n mutatja be legújabb ICT-fejlesztéseit a </w:t>
      </w:r>
      <w:proofErr w:type="spellStart"/>
      <w:r w:rsidRPr="004D67E0">
        <w:rPr>
          <w:rFonts w:asciiTheme="minorHAnsi" w:eastAsia="Times New Roman" w:hAnsiTheme="minorHAnsi" w:cstheme="minorBidi"/>
          <w:b/>
          <w:bCs/>
          <w:color w:val="auto"/>
          <w:sz w:val="28"/>
          <w:szCs w:val="28"/>
          <w:lang w:eastAsia="en-US"/>
        </w:rPr>
        <w:t>Huawei</w:t>
      </w:r>
      <w:proofErr w:type="spellEnd"/>
    </w:p>
    <w:p w14:paraId="4D5D7B62" w14:textId="77777777" w:rsidR="004D67E0" w:rsidRPr="004D67E0" w:rsidRDefault="004D67E0" w:rsidP="004D67E0">
      <w:pPr>
        <w:widowControl/>
        <w:suppressAutoHyphens w:val="0"/>
        <w:spacing w:line="276" w:lineRule="auto"/>
        <w:rPr>
          <w:rFonts w:asciiTheme="minorHAnsi" w:eastAsia="Times New Roman" w:hAnsiTheme="minorHAnsi" w:cstheme="minorBidi"/>
          <w:color w:val="auto"/>
          <w:sz w:val="22"/>
          <w:szCs w:val="22"/>
          <w:lang w:eastAsia="en-US"/>
        </w:rPr>
      </w:pPr>
    </w:p>
    <w:p w14:paraId="165338AB" w14:textId="77777777" w:rsidR="004D67E0" w:rsidRPr="004D67E0" w:rsidRDefault="004D67E0" w:rsidP="004D67E0">
      <w:pPr>
        <w:widowControl/>
        <w:suppressAutoHyphens w:val="0"/>
        <w:spacing w:line="276" w:lineRule="auto"/>
        <w:rPr>
          <w:rFonts w:asciiTheme="minorHAnsi" w:eastAsia="Times New Roman" w:hAnsiTheme="minorHAnsi" w:cstheme="minorBidi"/>
          <w:color w:val="auto"/>
          <w:sz w:val="22"/>
          <w:szCs w:val="22"/>
          <w:lang w:eastAsia="en-US"/>
        </w:rPr>
      </w:pPr>
    </w:p>
    <w:p w14:paraId="11B1B856" w14:textId="77777777" w:rsidR="004D67E0" w:rsidRPr="004D67E0" w:rsidRDefault="004D67E0" w:rsidP="004D67E0">
      <w:pPr>
        <w:widowControl/>
        <w:suppressAutoHyphens w:val="0"/>
        <w:spacing w:line="276" w:lineRule="auto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</w:pPr>
      <w:r w:rsidRPr="004D67E0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Az információs és kommunikációs technológia (IKT) a digitális átalakulás hajtóereje az iparágakban, új lehetőségeket kínál a gazdaság fellendítésére és a szén-dioxid-kibocsátás csökkentésére. A vállalatok a zöld, hatékony és intelligens infrastruktúra kifejlesztésére törekednek, amely felgyorsíthatja az iparágak digitális és intelligens átalakulását. </w:t>
      </w:r>
      <w:r w:rsidRPr="004D67E0"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  <w:t xml:space="preserve">Az e folyamatokhoz kapcsolódó legújabb fejlesztéseit mutatja be a hazai egyetemek közül csak a Pécsi Tudományegyetem Műszaki és Informatikai Karára (PTE MIK) látogató </w:t>
      </w:r>
      <w:proofErr w:type="spellStart"/>
      <w:r w:rsidRPr="004D67E0"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  <w:t>Huawei</w:t>
      </w:r>
      <w:proofErr w:type="spellEnd"/>
      <w:r w:rsidRPr="004D67E0"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  <w:t xml:space="preserve"> „5G” kamion 2022. november 18-án</w:t>
      </w:r>
      <w:r w:rsidRPr="004D67E0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. Az esemény kiváló lehetőség a karon tanuló leendő mérnökök számára, hogy a fejlesztéseket kísérő vállalati szakemberekkel vezetett „túra” keretében a közelgő trendekről, a piac alakulásáról, a szolgáltatások fejlődéséről, az új iparági lehetőségekről és azok felhasználhatóságáról beszélgessenek.</w:t>
      </w:r>
    </w:p>
    <w:p w14:paraId="69F98844" w14:textId="77777777" w:rsidR="004D67E0" w:rsidRPr="004D67E0" w:rsidRDefault="004D67E0" w:rsidP="004D67E0">
      <w:pPr>
        <w:widowControl/>
        <w:suppressAutoHyphens w:val="0"/>
        <w:spacing w:line="276" w:lineRule="auto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</w:pPr>
    </w:p>
    <w:p w14:paraId="24ED8E6B" w14:textId="77777777" w:rsidR="004D67E0" w:rsidRPr="004D67E0" w:rsidRDefault="004D67E0" w:rsidP="004D67E0">
      <w:pPr>
        <w:widowControl/>
        <w:suppressAutoHyphens w:val="0"/>
        <w:spacing w:line="276" w:lineRule="auto"/>
        <w:jc w:val="center"/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</w:pPr>
      <w:r w:rsidRPr="004D67E0"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  <w:t xml:space="preserve">A kamion 9 és 14 óra között tartózkodik a PTE MIK kampuszának parkolójában (Pécs, Boszorkány út 2.), ebben az időtartamban szívesen várjuk a sajtó képviselőit. A helyszínen lehetőség lesz a </w:t>
      </w:r>
      <w:proofErr w:type="spellStart"/>
      <w:r w:rsidRPr="004D67E0"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  <w:t>Huawei</w:t>
      </w:r>
      <w:proofErr w:type="spellEnd"/>
      <w:r w:rsidRPr="004D67E0"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  <w:t xml:space="preserve"> szakembereivel interjú készítésére.</w:t>
      </w:r>
    </w:p>
    <w:p w14:paraId="487D600F" w14:textId="77777777" w:rsidR="004D67E0" w:rsidRPr="004D67E0" w:rsidRDefault="004D67E0" w:rsidP="004D67E0">
      <w:pPr>
        <w:widowControl/>
        <w:suppressAutoHyphens w:val="0"/>
        <w:spacing w:line="276" w:lineRule="auto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</w:pPr>
    </w:p>
    <w:p w14:paraId="0CDAFA57" w14:textId="77777777" w:rsidR="004D67E0" w:rsidRPr="004D67E0" w:rsidRDefault="004D67E0" w:rsidP="004D67E0">
      <w:pPr>
        <w:widowControl/>
        <w:suppressAutoHyphens w:val="0"/>
        <w:spacing w:line="276" w:lineRule="auto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</w:pPr>
      <w:r w:rsidRPr="004D67E0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A 2022-es </w:t>
      </w:r>
      <w:proofErr w:type="spellStart"/>
      <w:r w:rsidRPr="004D67E0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Huawei</w:t>
      </w:r>
      <w:proofErr w:type="spellEnd"/>
      <w:r w:rsidRPr="004D67E0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 Roadshow az üzleti életre (5G </w:t>
      </w:r>
      <w:proofErr w:type="spellStart"/>
      <w:r w:rsidRPr="004D67E0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toC</w:t>
      </w:r>
      <w:proofErr w:type="spellEnd"/>
      <w:r w:rsidRPr="004D67E0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/</w:t>
      </w:r>
      <w:proofErr w:type="spellStart"/>
      <w:r w:rsidRPr="004D67E0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toB</w:t>
      </w:r>
      <w:proofErr w:type="spellEnd"/>
      <w:r w:rsidRPr="004D67E0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 és Home Business) és a zöld IKT-</w:t>
      </w:r>
      <w:proofErr w:type="spellStart"/>
      <w:r w:rsidRPr="004D67E0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ra</w:t>
      </w:r>
      <w:proofErr w:type="spellEnd"/>
      <w:r w:rsidRPr="004D67E0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 (</w:t>
      </w:r>
      <w:proofErr w:type="spellStart"/>
      <w:r w:rsidRPr="004D67E0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Green</w:t>
      </w:r>
      <w:proofErr w:type="spellEnd"/>
      <w:r w:rsidRPr="004D67E0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 Site, </w:t>
      </w:r>
      <w:proofErr w:type="spellStart"/>
      <w:r w:rsidRPr="004D67E0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Green</w:t>
      </w:r>
      <w:proofErr w:type="spellEnd"/>
      <w:r w:rsidRPr="004D67E0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 Network és </w:t>
      </w:r>
      <w:proofErr w:type="spellStart"/>
      <w:r w:rsidRPr="004D67E0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Green</w:t>
      </w:r>
      <w:proofErr w:type="spellEnd"/>
      <w:r w:rsidRPr="004D67E0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 </w:t>
      </w:r>
      <w:proofErr w:type="spellStart"/>
      <w:r w:rsidRPr="004D67E0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Operation</w:t>
      </w:r>
      <w:proofErr w:type="spellEnd"/>
      <w:r w:rsidRPr="004D67E0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) összpontosít, és bemutatja a világ egyik vezető információs és kommunikációs technológiai vállalata új jövőképét, valamint a TECH4 ALL-t is. A hallgatók és oktatóik akár kihelyezett tanóra keretében ki is próbálhatnak egy-egy jövőbeli megoldást. Az ehhez hasonló szakmai programok kiváló lehetőséget teremtenek mind a hallgatók, mind az oktatók számára, hogy megismerjék a rendkívül gyorsan fejlődő piac legújabb technológiáit, ami jól kiegészíti az egyetemi oktatás nyújtotta stabil alapokat. </w:t>
      </w:r>
    </w:p>
    <w:p w14:paraId="47C29BBE" w14:textId="77777777" w:rsidR="004D67E0" w:rsidRPr="004D67E0" w:rsidRDefault="004D67E0" w:rsidP="004D67E0">
      <w:pPr>
        <w:widowControl/>
        <w:suppressAutoHyphens w:val="0"/>
        <w:spacing w:line="276" w:lineRule="auto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</w:pPr>
    </w:p>
    <w:p w14:paraId="0FDDB473" w14:textId="77777777" w:rsidR="004D67E0" w:rsidRPr="004D67E0" w:rsidRDefault="004D67E0" w:rsidP="004D67E0">
      <w:pPr>
        <w:widowControl/>
        <w:suppressAutoHyphens w:val="0"/>
        <w:spacing w:line="276" w:lineRule="auto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</w:pPr>
      <w:r w:rsidRPr="004D67E0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Szintén e célt szolgálja a technológiai világvállalat által a karon az előző tanévben létrehozott kutatás-fejlesztést ösztönző pénzalapra épített </w:t>
      </w:r>
      <w:proofErr w:type="spellStart"/>
      <w:r w:rsidRPr="004D67E0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Huawei</w:t>
      </w:r>
      <w:proofErr w:type="spellEnd"/>
      <w:r w:rsidRPr="004D67E0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 </w:t>
      </w:r>
      <w:proofErr w:type="spellStart"/>
      <w:r w:rsidRPr="004D67E0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SEEDs</w:t>
      </w:r>
      <w:proofErr w:type="spellEnd"/>
      <w:r w:rsidRPr="004D67E0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 Kiválósági Ösztöndíjprogram is. Ez gyakorlati tapasztalatok megszerzését teszi lehetővé a leendő mérnökök számára, akik a támogatás által akár interdiszciplináris kutatásokat végezhetnek és digitalizációs demók fejlesztéséhez is kapcsolódhatnak. Az első sikeres pályázat megvalósítása már a finisben van, 12 nyertes pályázó hét hónapon keresztül részesült ösztöndíjban ötletük kidolgozására. A megvalósított innovatív projekteket a hónap végén mutatják be a Kari Tudományos, Művészeti Diákköri Konferencián. Ugyanúgy sokat profitálhatnak a pécsi hallgatók a karon tavaly elindult </w:t>
      </w:r>
      <w:proofErr w:type="spellStart"/>
      <w:r w:rsidRPr="004D67E0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Huawei</w:t>
      </w:r>
      <w:proofErr w:type="spellEnd"/>
      <w:r w:rsidRPr="004D67E0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 ICT </w:t>
      </w:r>
      <w:proofErr w:type="spellStart"/>
      <w:r w:rsidRPr="004D67E0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Academy</w:t>
      </w:r>
      <w:proofErr w:type="spellEnd"/>
      <w:r w:rsidRPr="004D67E0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 programból, amelynek keretében a következő generációs mobilhálózatokkal, az 5G technológiával kapcsolatos vagy az iparágban használt legújabb hálózati eszközök felhasználásához köthető, illetve a mesterséges intelligencia témakörébe tartozó új lehetőségekről tanulhatnak. Megismerkednek azokkal a technológiákkal, amelyeket a jövendőbeli munkaadóik is alkalmaznak, különböző területeken tanúsítványokat szerezhetnek, ezek akár belépőt is jelenthetnek egy-egy magasabb pozícióba. Ez a diploma megszerzését követően számottevő előnyhöz juttatja őket a munkaerőpiacon.</w:t>
      </w:r>
    </w:p>
    <w:p w14:paraId="430ABF34" w14:textId="77777777" w:rsidR="004D67E0" w:rsidRPr="004D67E0" w:rsidRDefault="004D67E0" w:rsidP="004D67E0">
      <w:pPr>
        <w:widowControl/>
        <w:suppressAutoHyphens w:val="0"/>
        <w:spacing w:line="276" w:lineRule="auto"/>
        <w:rPr>
          <w:rFonts w:asciiTheme="minorHAnsi" w:eastAsiaTheme="minorHAnsi" w:hAnsiTheme="minorHAnsi" w:cstheme="minorBidi"/>
          <w:b/>
          <w:bCs/>
          <w:color w:val="auto"/>
          <w:sz w:val="28"/>
          <w:szCs w:val="28"/>
          <w:lang w:eastAsia="en-US"/>
        </w:rPr>
      </w:pPr>
      <w:r w:rsidRPr="004D67E0">
        <w:rPr>
          <w:rFonts w:asciiTheme="minorHAnsi" w:eastAsiaTheme="minorHAnsi" w:hAnsiTheme="minorHAnsi" w:cstheme="minorBidi"/>
          <w:b/>
          <w:bCs/>
          <w:color w:val="auto"/>
          <w:sz w:val="28"/>
          <w:szCs w:val="28"/>
          <w:lang w:eastAsia="en-US"/>
        </w:rPr>
        <w:t>További információ:</w:t>
      </w:r>
    </w:p>
    <w:p w14:paraId="0E5602A3" w14:textId="77777777" w:rsidR="004D67E0" w:rsidRPr="004D67E0" w:rsidRDefault="004D67E0" w:rsidP="004D67E0">
      <w:pPr>
        <w:widowControl/>
        <w:suppressAutoHyphens w:val="0"/>
        <w:spacing w:line="276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</w:pPr>
      <w:r w:rsidRPr="004D67E0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Dr. Kovács Éva kommunikációért felelős dékáni megbízott – PTE MIK</w:t>
      </w:r>
    </w:p>
    <w:p w14:paraId="14AFEB67" w14:textId="77777777" w:rsidR="004D67E0" w:rsidRPr="004D67E0" w:rsidRDefault="004D67E0" w:rsidP="004D67E0">
      <w:pPr>
        <w:widowControl/>
        <w:suppressAutoHyphens w:val="0"/>
        <w:spacing w:line="276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</w:pPr>
      <w:r w:rsidRPr="004D67E0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Tel.: 30 9979779</w:t>
      </w:r>
    </w:p>
    <w:p w14:paraId="3BE68D22" w14:textId="77777777" w:rsidR="004D67E0" w:rsidRPr="004D67E0" w:rsidRDefault="004D67E0" w:rsidP="004D67E0">
      <w:pPr>
        <w:widowControl/>
        <w:suppressAutoHyphens w:val="0"/>
        <w:spacing w:line="276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</w:pPr>
      <w:r w:rsidRPr="004D67E0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E-mail: kovacs.eva@mik.pte.hu</w:t>
      </w:r>
    </w:p>
    <w:sectPr w:rsidR="004D67E0" w:rsidRPr="004D67E0" w:rsidSect="00971839">
      <w:headerReference w:type="default" r:id="rId7"/>
      <w:footerReference w:type="even" r:id="rId8"/>
      <w:footerReference w:type="default" r:id="rId9"/>
      <w:footnotePr>
        <w:pos w:val="beneathText"/>
      </w:footnotePr>
      <w:pgSz w:w="11905" w:h="16837"/>
      <w:pgMar w:top="126" w:right="848" w:bottom="1134" w:left="993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DF3365" w14:textId="77777777" w:rsidR="005564EC" w:rsidRDefault="005564EC">
      <w:r>
        <w:separator/>
      </w:r>
    </w:p>
  </w:endnote>
  <w:endnote w:type="continuationSeparator" w:id="0">
    <w:p w14:paraId="26DE4499" w14:textId="77777777" w:rsidR="005564EC" w:rsidRDefault="005564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HG Mincho Light J">
    <w:altName w:val="Times New Roman"/>
    <w:charset w:val="00"/>
    <w:family w:val="auto"/>
    <w:pitch w:val="variable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horndale">
    <w:altName w:val="Times New Roman"/>
    <w:charset w:val="00"/>
    <w:family w:val="roman"/>
    <w:pitch w:val="variable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lbany">
    <w:altName w:val="Arial"/>
    <w:charset w:val="00"/>
    <w:family w:val="swiss"/>
    <w:pitch w:val="variable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B73D59" w14:textId="77777777" w:rsidR="007C424A" w:rsidRDefault="007C424A" w:rsidP="00016A13">
    <w:pPr>
      <w:pStyle w:val="llb"/>
      <w:framePr w:wrap="around" w:vAnchor="text" w:hAnchor="margin" w:xAlign="right" w:y="1"/>
      <w:rPr>
        <w:rStyle w:val="Oldalszm"/>
      </w:rPr>
    </w:pPr>
    <w:r>
      <w:rPr>
        <w:rStyle w:val="Oldalszm"/>
      </w:rPr>
      <w:fldChar w:fldCharType="begin"/>
    </w:r>
    <w:r>
      <w:rPr>
        <w:rStyle w:val="Oldalszm"/>
      </w:rPr>
      <w:instrText xml:space="preserve">PAGE  </w:instrText>
    </w:r>
    <w:r>
      <w:rPr>
        <w:rStyle w:val="Oldalszm"/>
      </w:rPr>
      <w:fldChar w:fldCharType="end"/>
    </w:r>
  </w:p>
  <w:p w14:paraId="6EB973D8" w14:textId="77777777" w:rsidR="007C424A" w:rsidRDefault="007C424A" w:rsidP="00016A13">
    <w:pPr>
      <w:pStyle w:val="llb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F32D71" w14:textId="77777777" w:rsidR="00414D47" w:rsidRDefault="0054779A">
    <w:pPr>
      <w:pStyle w:val="llb"/>
    </w:pPr>
    <w:r>
      <w:rPr>
        <w:rFonts w:ascii="Verdana" w:hAnsi="Verdana" w:cs="Arial"/>
        <w:noProof/>
        <w:sz w:val="20"/>
      </w:rPr>
      <w:drawing>
        <wp:inline distT="0" distB="0" distL="0" distR="0" wp14:anchorId="6F7BD625" wp14:editId="7CD334E3">
          <wp:extent cx="2409825" cy="638175"/>
          <wp:effectExtent l="0" t="0" r="0" b="0"/>
          <wp:docPr id="2" name="Kép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09825" cy="638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1232B67" w14:textId="77777777" w:rsidR="00414D47" w:rsidRDefault="00414D47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F92D8E" w14:textId="77777777" w:rsidR="005564EC" w:rsidRDefault="005564EC">
      <w:r>
        <w:separator/>
      </w:r>
    </w:p>
  </w:footnote>
  <w:footnote w:type="continuationSeparator" w:id="0">
    <w:p w14:paraId="067DC4DB" w14:textId="77777777" w:rsidR="005564EC" w:rsidRDefault="005564E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5E830C" w14:textId="77777777" w:rsidR="007C424A" w:rsidRDefault="0054779A" w:rsidP="00414D47">
    <w:pPr>
      <w:pStyle w:val="lfej"/>
      <w:tabs>
        <w:tab w:val="left" w:pos="6237"/>
        <w:tab w:val="left" w:pos="6379"/>
      </w:tabs>
    </w:pPr>
    <w:r>
      <w:rPr>
        <w:rFonts w:ascii="Verdana" w:hAnsi="Verdana"/>
        <w:b/>
        <w:noProof/>
        <w:sz w:val="22"/>
      </w:rPr>
      <w:drawing>
        <wp:inline distT="0" distB="0" distL="0" distR="0" wp14:anchorId="701ECECD" wp14:editId="68F08DC6">
          <wp:extent cx="2371725" cy="714375"/>
          <wp:effectExtent l="0" t="0" r="0" b="0"/>
          <wp:docPr id="1" name="Kép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71725" cy="714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FD65434" w14:textId="77777777" w:rsidR="007C424A" w:rsidRDefault="007C424A" w:rsidP="004E7D4D">
    <w:pPr>
      <w:pStyle w:val="lfej"/>
      <w:tabs>
        <w:tab w:val="left" w:pos="5954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Cmsor1"/>
      <w:suff w:val="nothing"/>
      <w:lvlText w:val=""/>
      <w:lvlJc w:val="left"/>
      <w:pPr>
        <w:ind w:left="0" w:firstLine="0"/>
      </w:pPr>
    </w:lvl>
    <w:lvl w:ilvl="1">
      <w:start w:val="1"/>
      <w:numFmt w:val="none"/>
      <w:pStyle w:val="Cmsor2"/>
      <w:suff w:val="nothing"/>
      <w:lvlText w:val=""/>
      <w:lvlJc w:val="left"/>
      <w:pPr>
        <w:ind w:left="0" w:firstLine="0"/>
      </w:pPr>
    </w:lvl>
    <w:lvl w:ilvl="2">
      <w:start w:val="1"/>
      <w:numFmt w:val="lowerRoman"/>
      <w:pStyle w:val="Cmsor3"/>
      <w:suff w:val="nothing"/>
      <w:lvlText w:val="%3."/>
      <w:lvlJc w:val="right"/>
      <w:pPr>
        <w:ind w:left="2160" w:hanging="18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pStyle w:val="Cmsor7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" w15:restartNumberingAfterBreak="0">
    <w:nsid w:val="2F661577"/>
    <w:multiLevelType w:val="hybridMultilevel"/>
    <w:tmpl w:val="659C718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28F5B86"/>
    <w:multiLevelType w:val="hybridMultilevel"/>
    <w:tmpl w:val="2F86AB88"/>
    <w:lvl w:ilvl="0" w:tplc="EEF6F28A">
      <w:numFmt w:val="bullet"/>
      <w:lvlText w:val="-"/>
      <w:lvlJc w:val="left"/>
      <w:pPr>
        <w:ind w:left="1605" w:hanging="360"/>
      </w:pPr>
      <w:rPr>
        <w:rFonts w:ascii="Verdana" w:eastAsia="HG Mincho Light J" w:hAnsi="Verdana" w:cs="Arial" w:hint="default"/>
      </w:rPr>
    </w:lvl>
    <w:lvl w:ilvl="1" w:tplc="040E0003" w:tentative="1">
      <w:start w:val="1"/>
      <w:numFmt w:val="bullet"/>
      <w:lvlText w:val="o"/>
      <w:lvlJc w:val="left"/>
      <w:pPr>
        <w:ind w:left="2325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045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765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485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205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925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645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365" w:hanging="360"/>
      </w:pPr>
      <w:rPr>
        <w:rFonts w:ascii="Wingdings" w:hAnsi="Wingdings" w:hint="default"/>
      </w:rPr>
    </w:lvl>
  </w:abstractNum>
  <w:num w:numId="1" w16cid:durableId="2096322802">
    <w:abstractNumId w:val="0"/>
  </w:num>
  <w:num w:numId="2" w16cid:durableId="222916168">
    <w:abstractNumId w:val="2"/>
  </w:num>
  <w:num w:numId="3" w16cid:durableId="196850575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250"/>
  <w:autoHyphenation/>
  <w:hyphenationZone w:val="357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50"/>
  </w:hdrShapeDefaults>
  <w:footnotePr>
    <w:pos w:val="beneathText"/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185D"/>
    <w:rsid w:val="00002084"/>
    <w:rsid w:val="00012CF4"/>
    <w:rsid w:val="00016A13"/>
    <w:rsid w:val="00026131"/>
    <w:rsid w:val="00045F56"/>
    <w:rsid w:val="00060B52"/>
    <w:rsid w:val="000616BE"/>
    <w:rsid w:val="00064661"/>
    <w:rsid w:val="00076FCB"/>
    <w:rsid w:val="00091B28"/>
    <w:rsid w:val="00097C08"/>
    <w:rsid w:val="000A6E83"/>
    <w:rsid w:val="000A6FDA"/>
    <w:rsid w:val="000E40E1"/>
    <w:rsid w:val="000F5592"/>
    <w:rsid w:val="00106A10"/>
    <w:rsid w:val="001105F4"/>
    <w:rsid w:val="001142DA"/>
    <w:rsid w:val="0012155B"/>
    <w:rsid w:val="00124B74"/>
    <w:rsid w:val="00133D59"/>
    <w:rsid w:val="00143462"/>
    <w:rsid w:val="001735FD"/>
    <w:rsid w:val="001C69A3"/>
    <w:rsid w:val="001F36C0"/>
    <w:rsid w:val="002004BA"/>
    <w:rsid w:val="00203C0D"/>
    <w:rsid w:val="0022362D"/>
    <w:rsid w:val="0023509C"/>
    <w:rsid w:val="00252CA2"/>
    <w:rsid w:val="0027007C"/>
    <w:rsid w:val="00280068"/>
    <w:rsid w:val="00281FA5"/>
    <w:rsid w:val="002B7ADD"/>
    <w:rsid w:val="002B7F49"/>
    <w:rsid w:val="002C02D1"/>
    <w:rsid w:val="002C08D7"/>
    <w:rsid w:val="002C08F7"/>
    <w:rsid w:val="002C1A0F"/>
    <w:rsid w:val="002D42D9"/>
    <w:rsid w:val="002E3EA2"/>
    <w:rsid w:val="002E4D23"/>
    <w:rsid w:val="002E50FF"/>
    <w:rsid w:val="002E5665"/>
    <w:rsid w:val="0030099C"/>
    <w:rsid w:val="003059D0"/>
    <w:rsid w:val="00306592"/>
    <w:rsid w:val="0031138D"/>
    <w:rsid w:val="00323318"/>
    <w:rsid w:val="0032380C"/>
    <w:rsid w:val="003505AB"/>
    <w:rsid w:val="00363D83"/>
    <w:rsid w:val="003943B8"/>
    <w:rsid w:val="00394A87"/>
    <w:rsid w:val="00394C7A"/>
    <w:rsid w:val="003A2EA2"/>
    <w:rsid w:val="003B6D55"/>
    <w:rsid w:val="003C10DC"/>
    <w:rsid w:val="003D144C"/>
    <w:rsid w:val="003E2766"/>
    <w:rsid w:val="003E4760"/>
    <w:rsid w:val="003F30F9"/>
    <w:rsid w:val="00414D47"/>
    <w:rsid w:val="00420DA9"/>
    <w:rsid w:val="00422F7E"/>
    <w:rsid w:val="00425258"/>
    <w:rsid w:val="00434A38"/>
    <w:rsid w:val="0043770A"/>
    <w:rsid w:val="0045077C"/>
    <w:rsid w:val="0045077D"/>
    <w:rsid w:val="00466B4D"/>
    <w:rsid w:val="004851EB"/>
    <w:rsid w:val="004C4BC9"/>
    <w:rsid w:val="004D005E"/>
    <w:rsid w:val="004D277A"/>
    <w:rsid w:val="004D67E0"/>
    <w:rsid w:val="004E7D4D"/>
    <w:rsid w:val="004F6695"/>
    <w:rsid w:val="00506F26"/>
    <w:rsid w:val="0052318B"/>
    <w:rsid w:val="0053185D"/>
    <w:rsid w:val="0054779A"/>
    <w:rsid w:val="005564EC"/>
    <w:rsid w:val="005642BE"/>
    <w:rsid w:val="00565666"/>
    <w:rsid w:val="00585A0E"/>
    <w:rsid w:val="00595B85"/>
    <w:rsid w:val="005B240A"/>
    <w:rsid w:val="005D4A3F"/>
    <w:rsid w:val="005E0970"/>
    <w:rsid w:val="0060064B"/>
    <w:rsid w:val="00605FF7"/>
    <w:rsid w:val="0061332E"/>
    <w:rsid w:val="00625297"/>
    <w:rsid w:val="006312E8"/>
    <w:rsid w:val="00641A1C"/>
    <w:rsid w:val="00674DD7"/>
    <w:rsid w:val="00681103"/>
    <w:rsid w:val="006B0025"/>
    <w:rsid w:val="006C508B"/>
    <w:rsid w:val="006D7241"/>
    <w:rsid w:val="006F4C11"/>
    <w:rsid w:val="007104A2"/>
    <w:rsid w:val="00736380"/>
    <w:rsid w:val="0077255B"/>
    <w:rsid w:val="00774F31"/>
    <w:rsid w:val="007A47AD"/>
    <w:rsid w:val="007C424A"/>
    <w:rsid w:val="007C4EA3"/>
    <w:rsid w:val="007F20CB"/>
    <w:rsid w:val="00843A80"/>
    <w:rsid w:val="008461FC"/>
    <w:rsid w:val="00854848"/>
    <w:rsid w:val="00867E7C"/>
    <w:rsid w:val="008736BC"/>
    <w:rsid w:val="0088672E"/>
    <w:rsid w:val="00892AF3"/>
    <w:rsid w:val="008951FD"/>
    <w:rsid w:val="00897968"/>
    <w:rsid w:val="008A6FD5"/>
    <w:rsid w:val="008B283A"/>
    <w:rsid w:val="008B5E35"/>
    <w:rsid w:val="008E328F"/>
    <w:rsid w:val="008E381D"/>
    <w:rsid w:val="0093513E"/>
    <w:rsid w:val="00957692"/>
    <w:rsid w:val="00971839"/>
    <w:rsid w:val="00991B0E"/>
    <w:rsid w:val="00992F35"/>
    <w:rsid w:val="009C2B08"/>
    <w:rsid w:val="009D5B32"/>
    <w:rsid w:val="009E0CDC"/>
    <w:rsid w:val="00A224A5"/>
    <w:rsid w:val="00A27A79"/>
    <w:rsid w:val="00A36E29"/>
    <w:rsid w:val="00AF607A"/>
    <w:rsid w:val="00B16162"/>
    <w:rsid w:val="00B22164"/>
    <w:rsid w:val="00B5375C"/>
    <w:rsid w:val="00B6364C"/>
    <w:rsid w:val="00BE03B1"/>
    <w:rsid w:val="00BF14B3"/>
    <w:rsid w:val="00C02334"/>
    <w:rsid w:val="00C6282C"/>
    <w:rsid w:val="00C71123"/>
    <w:rsid w:val="00C8358E"/>
    <w:rsid w:val="00C87D0B"/>
    <w:rsid w:val="00C927DD"/>
    <w:rsid w:val="00CA31AB"/>
    <w:rsid w:val="00CA3481"/>
    <w:rsid w:val="00CC5B3D"/>
    <w:rsid w:val="00CC5E04"/>
    <w:rsid w:val="00CF121A"/>
    <w:rsid w:val="00CF2806"/>
    <w:rsid w:val="00D133A2"/>
    <w:rsid w:val="00D37031"/>
    <w:rsid w:val="00D370B0"/>
    <w:rsid w:val="00D72F79"/>
    <w:rsid w:val="00D7476D"/>
    <w:rsid w:val="00D80CC5"/>
    <w:rsid w:val="00DA158E"/>
    <w:rsid w:val="00DA7F43"/>
    <w:rsid w:val="00DF2FEF"/>
    <w:rsid w:val="00E465AE"/>
    <w:rsid w:val="00E46853"/>
    <w:rsid w:val="00E60077"/>
    <w:rsid w:val="00E6602B"/>
    <w:rsid w:val="00EC7D13"/>
    <w:rsid w:val="00ED58AF"/>
    <w:rsid w:val="00ED7BB3"/>
    <w:rsid w:val="00F11559"/>
    <w:rsid w:val="00F1526E"/>
    <w:rsid w:val="00F371CC"/>
    <w:rsid w:val="00F4504D"/>
    <w:rsid w:val="00F5414C"/>
    <w:rsid w:val="00F55558"/>
    <w:rsid w:val="00F91181"/>
    <w:rsid w:val="00F94A1F"/>
    <w:rsid w:val="00FE40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E085C87"/>
  <w15:chartTrackingRefBased/>
  <w15:docId w15:val="{F0FB3399-5B23-431B-8205-F437FEC2E2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pPr>
      <w:widowControl w:val="0"/>
      <w:suppressAutoHyphens/>
    </w:pPr>
    <w:rPr>
      <w:rFonts w:ascii="Thorndale" w:eastAsia="HG Mincho Light J" w:hAnsi="Thorndale"/>
      <w:color w:val="000000"/>
      <w:sz w:val="24"/>
    </w:rPr>
  </w:style>
  <w:style w:type="paragraph" w:styleId="Cmsor1">
    <w:name w:val="heading 1"/>
    <w:basedOn w:val="Norml"/>
    <w:next w:val="Norml"/>
    <w:qFormat/>
    <w:pPr>
      <w:keepNext/>
      <w:numPr>
        <w:numId w:val="1"/>
      </w:numPr>
      <w:outlineLvl w:val="0"/>
    </w:pPr>
    <w:rPr>
      <w:rFonts w:ascii="Tahoma" w:hAnsi="Tahoma"/>
      <w:b/>
      <w:sz w:val="84"/>
    </w:rPr>
  </w:style>
  <w:style w:type="paragraph" w:styleId="Cmsor2">
    <w:name w:val="heading 2"/>
    <w:basedOn w:val="Norml"/>
    <w:next w:val="Norml"/>
    <w:qFormat/>
    <w:pPr>
      <w:keepNext/>
      <w:numPr>
        <w:ilvl w:val="1"/>
        <w:numId w:val="1"/>
      </w:numPr>
      <w:outlineLvl w:val="1"/>
    </w:pPr>
    <w:rPr>
      <w:rFonts w:ascii="Tahoma" w:hAnsi="Tahoma"/>
      <w:i/>
      <w:sz w:val="14"/>
    </w:rPr>
  </w:style>
  <w:style w:type="paragraph" w:styleId="Cmsor3">
    <w:name w:val="heading 3"/>
    <w:basedOn w:val="Norml"/>
    <w:next w:val="Norml"/>
    <w:qFormat/>
    <w:pPr>
      <w:keepNext/>
      <w:numPr>
        <w:ilvl w:val="2"/>
        <w:numId w:val="1"/>
      </w:numPr>
      <w:tabs>
        <w:tab w:val="right" w:pos="5607"/>
      </w:tabs>
      <w:spacing w:line="360" w:lineRule="auto"/>
      <w:ind w:left="2727"/>
      <w:jc w:val="both"/>
      <w:outlineLvl w:val="2"/>
    </w:pPr>
    <w:rPr>
      <w:rFonts w:ascii="Times New Roman" w:hAnsi="Times New Roman"/>
      <w:b/>
    </w:rPr>
  </w:style>
  <w:style w:type="paragraph" w:styleId="Cmsor7">
    <w:name w:val="heading 7"/>
    <w:basedOn w:val="Norml"/>
    <w:next w:val="Norml"/>
    <w:qFormat/>
    <w:pPr>
      <w:keepNext/>
      <w:widowControl/>
      <w:numPr>
        <w:ilvl w:val="6"/>
        <w:numId w:val="1"/>
      </w:numPr>
      <w:suppressAutoHyphens w:val="0"/>
      <w:outlineLvl w:val="6"/>
    </w:pPr>
    <w:rPr>
      <w:rFonts w:ascii="Tahoma" w:hAnsi="Tahoma"/>
      <w:i/>
      <w:color w:val="C0C0C0"/>
      <w:kern w:val="20481"/>
      <w:sz w:val="16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WW-Bekezdsalap-bettpusa">
    <w:name w:val="WW-Bekezdés alap-betűtípusa"/>
  </w:style>
  <w:style w:type="paragraph" w:customStyle="1" w:styleId="Cmsor">
    <w:name w:val="Címsor"/>
    <w:basedOn w:val="Norml"/>
    <w:next w:val="Szvegtrzs"/>
    <w:pPr>
      <w:keepNext/>
      <w:spacing w:before="240" w:after="120"/>
    </w:pPr>
    <w:rPr>
      <w:rFonts w:ascii="Albany" w:hAnsi="Albany"/>
      <w:sz w:val="28"/>
    </w:rPr>
  </w:style>
  <w:style w:type="paragraph" w:styleId="Szvegtrzs">
    <w:name w:val="Body Text"/>
    <w:basedOn w:val="Norml"/>
    <w:pPr>
      <w:spacing w:after="220" w:line="180" w:lineRule="atLeast"/>
      <w:jc w:val="both"/>
    </w:pPr>
    <w:rPr>
      <w:rFonts w:ascii="Arial" w:hAnsi="Arial"/>
      <w:spacing w:val="-5"/>
    </w:rPr>
  </w:style>
  <w:style w:type="paragraph" w:customStyle="1" w:styleId="Tblzattartalom">
    <w:name w:val="Táblázattartalom"/>
    <w:basedOn w:val="Szvegtrzs"/>
    <w:pPr>
      <w:suppressLineNumbers/>
    </w:pPr>
  </w:style>
  <w:style w:type="paragraph" w:customStyle="1" w:styleId="Kerettartalom">
    <w:name w:val="Kerettartalom"/>
    <w:basedOn w:val="Szvegtrzs"/>
  </w:style>
  <w:style w:type="paragraph" w:customStyle="1" w:styleId="Vzszintesvonal">
    <w:name w:val="Vízszintes vonal"/>
    <w:basedOn w:val="Norml"/>
    <w:next w:val="Szvegtrzs"/>
    <w:pPr>
      <w:suppressLineNumbers/>
      <w:pBdr>
        <w:bottom w:val="double" w:sz="1" w:space="0" w:color="808080"/>
      </w:pBdr>
      <w:spacing w:after="283"/>
    </w:pPr>
    <w:rPr>
      <w:sz w:val="12"/>
    </w:rPr>
  </w:style>
  <w:style w:type="paragraph" w:customStyle="1" w:styleId="Cmsoralap">
    <w:name w:val="Címsor alap"/>
    <w:basedOn w:val="Szvegtrzs"/>
    <w:next w:val="Szvegtrzs"/>
    <w:pPr>
      <w:keepNext/>
      <w:keepLines/>
      <w:spacing w:after="0"/>
      <w:jc w:val="left"/>
    </w:pPr>
    <w:rPr>
      <w:rFonts w:ascii="Arial Black" w:hAnsi="Arial Black"/>
      <w:spacing w:val="-10"/>
    </w:rPr>
  </w:style>
  <w:style w:type="paragraph" w:customStyle="1" w:styleId="Tblzatfejlc">
    <w:name w:val="Táblázatfejléc"/>
    <w:basedOn w:val="Tblzattartalom"/>
    <w:pPr>
      <w:jc w:val="center"/>
    </w:pPr>
    <w:rPr>
      <w:b/>
      <w:i/>
    </w:rPr>
  </w:style>
  <w:style w:type="character" w:styleId="Hiperhivatkozs">
    <w:name w:val="Hyperlink"/>
    <w:rPr>
      <w:color w:val="0000FF"/>
      <w:u w:val="single"/>
    </w:rPr>
  </w:style>
  <w:style w:type="paragraph" w:styleId="Szvegtrzs2">
    <w:name w:val="Body Text 2"/>
    <w:basedOn w:val="Norml"/>
    <w:rPr>
      <w:rFonts w:ascii="Times New Roman" w:hAnsi="Times New Roman"/>
      <w:sz w:val="22"/>
    </w:rPr>
  </w:style>
  <w:style w:type="paragraph" w:styleId="llb">
    <w:name w:val="footer"/>
    <w:basedOn w:val="Norml"/>
    <w:link w:val="llbChar"/>
    <w:uiPriority w:val="99"/>
    <w:rsid w:val="00016A13"/>
    <w:pPr>
      <w:tabs>
        <w:tab w:val="center" w:pos="4536"/>
        <w:tab w:val="right" w:pos="9072"/>
      </w:tabs>
    </w:pPr>
  </w:style>
  <w:style w:type="character" w:styleId="Oldalszm">
    <w:name w:val="page number"/>
    <w:basedOn w:val="Bekezdsalapbettpusa"/>
    <w:rsid w:val="00016A13"/>
  </w:style>
  <w:style w:type="paragraph" w:styleId="lfej">
    <w:name w:val="header"/>
    <w:basedOn w:val="Norml"/>
    <w:link w:val="lfejChar"/>
    <w:uiPriority w:val="99"/>
    <w:rsid w:val="00016A13"/>
    <w:pPr>
      <w:tabs>
        <w:tab w:val="center" w:pos="4536"/>
        <w:tab w:val="right" w:pos="9072"/>
      </w:tabs>
    </w:pPr>
  </w:style>
  <w:style w:type="paragraph" w:styleId="NormlWeb">
    <w:name w:val="Normal (Web)"/>
    <w:basedOn w:val="Norml"/>
    <w:uiPriority w:val="99"/>
    <w:semiHidden/>
    <w:unhideWhenUsed/>
    <w:rsid w:val="007A47AD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/>
      <w:color w:val="auto"/>
      <w:szCs w:val="24"/>
    </w:rPr>
  </w:style>
  <w:style w:type="character" w:customStyle="1" w:styleId="lfejChar">
    <w:name w:val="Élőfej Char"/>
    <w:link w:val="lfej"/>
    <w:uiPriority w:val="99"/>
    <w:rsid w:val="007F20CB"/>
    <w:rPr>
      <w:rFonts w:ascii="Thorndale" w:eastAsia="HG Mincho Light J" w:hAnsi="Thorndale"/>
      <w:color w:val="000000"/>
      <w:sz w:val="24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7F20CB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link w:val="Buborkszveg"/>
    <w:uiPriority w:val="99"/>
    <w:semiHidden/>
    <w:rsid w:val="007F20CB"/>
    <w:rPr>
      <w:rFonts w:ascii="Tahoma" w:eastAsia="HG Mincho Light J" w:hAnsi="Tahoma" w:cs="Tahoma"/>
      <w:color w:val="000000"/>
      <w:sz w:val="16"/>
      <w:szCs w:val="16"/>
    </w:rPr>
  </w:style>
  <w:style w:type="character" w:customStyle="1" w:styleId="llbChar">
    <w:name w:val="Élőláb Char"/>
    <w:link w:val="llb"/>
    <w:uiPriority w:val="99"/>
    <w:rsid w:val="00414D47"/>
    <w:rPr>
      <w:rFonts w:ascii="Thorndale" w:eastAsia="HG Mincho Light J" w:hAnsi="Thorndale"/>
      <w:color w:val="00000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158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21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3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5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511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810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74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03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66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16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939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942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452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857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70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88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81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7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63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142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116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14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577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46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28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43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770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252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31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4144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2106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2276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037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7207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6217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648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414</Words>
  <Characters>2855</Characters>
  <Application>Microsoft Office Word</Application>
  <DocSecurity>0</DocSecurity>
  <Lines>45</Lines>
  <Paragraphs>10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FAX</vt:lpstr>
    </vt:vector>
  </TitlesOfParts>
  <Company>Ferling PR</Company>
  <LinksUpToDate>false</LinksUpToDate>
  <CharactersWithSpaces>3259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FAX</dc:title>
  <dc:subject/>
  <dc:creator>ferling</dc:creator>
  <cp:keywords/>
  <cp:lastModifiedBy>Kis Tünde</cp:lastModifiedBy>
  <cp:revision>2</cp:revision>
  <cp:lastPrinted>2003-07-24T12:44:00Z</cp:lastPrinted>
  <dcterms:created xsi:type="dcterms:W3CDTF">2022-11-14T08:30:00Z</dcterms:created>
  <dcterms:modified xsi:type="dcterms:W3CDTF">2022-11-14T08:30:00Z</dcterms:modified>
</cp:coreProperties>
</file>